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A9E" w:rsidRPr="00073110" w:rsidRDefault="00BB6A9E" w:rsidP="00073110">
      <w:pPr>
        <w:pStyle w:val="NoSpacing"/>
        <w:jc w:val="both"/>
        <w:rPr>
          <w:b/>
        </w:rPr>
      </w:pPr>
      <w:r w:rsidRPr="00073110">
        <w:rPr>
          <w:b/>
        </w:rPr>
        <w:t>Call for Applications: Advanced Training Workshop on Investment Law &amp; Commercial Arbitration in Africa</w:t>
      </w:r>
    </w:p>
    <w:p w:rsidR="00073110" w:rsidRDefault="00073110" w:rsidP="00073110">
      <w:pPr>
        <w:pStyle w:val="NoSpacing"/>
        <w:jc w:val="both"/>
      </w:pPr>
    </w:p>
    <w:p w:rsidR="00BB6A9E" w:rsidRDefault="00BB6A9E" w:rsidP="00073110">
      <w:pPr>
        <w:pStyle w:val="NoSpacing"/>
        <w:jc w:val="both"/>
      </w:pPr>
      <w:r w:rsidRPr="00BB6A9E">
        <w:t>The African Institute of International Law (AIL) is pleased to announce the Advanced Training Workshop on Investment Law &amp; Commercial Arbitration in Africa, to be held from 31 August to 04 September 2026 in Arusha, Tanzania (with a hybrid participation option available).</w:t>
      </w:r>
    </w:p>
    <w:p w:rsidR="00073110" w:rsidRPr="00BB6A9E" w:rsidRDefault="00073110" w:rsidP="00073110">
      <w:pPr>
        <w:pStyle w:val="NoSpacing"/>
        <w:jc w:val="both"/>
      </w:pPr>
    </w:p>
    <w:p w:rsidR="00BB6A9E" w:rsidRDefault="00BB6A9E" w:rsidP="00073110">
      <w:pPr>
        <w:pStyle w:val="NoSpacing"/>
        <w:jc w:val="both"/>
      </w:pPr>
      <w:r w:rsidRPr="00BB6A9E">
        <w:t xml:space="preserve">This intensive five-day </w:t>
      </w:r>
      <w:proofErr w:type="spellStart"/>
      <w:r w:rsidRPr="00BB6A9E">
        <w:t>programme</w:t>
      </w:r>
      <w:proofErr w:type="spellEnd"/>
      <w:r w:rsidRPr="00BB6A9E">
        <w:t xml:space="preserve"> is designed to equip legal practitioners, government officials, corporate counsel, judges, arbitrators, academics, and other professionals with the advanced skills needed to navigate Africa’s rapidly evolving investment and arbitration landscape. Through practical exercises, real-world case studies, and hands-on drafting sessions, participants will gain cutting-edge expertise in:</w:t>
      </w:r>
    </w:p>
    <w:p w:rsidR="00073110" w:rsidRPr="00BB6A9E" w:rsidRDefault="00073110" w:rsidP="00073110">
      <w:pPr>
        <w:pStyle w:val="NoSpacing"/>
        <w:jc w:val="both"/>
      </w:pPr>
    </w:p>
    <w:p w:rsidR="00BB6A9E" w:rsidRPr="00BB6A9E" w:rsidRDefault="00BB6A9E" w:rsidP="00073110">
      <w:pPr>
        <w:pStyle w:val="NoSpacing"/>
        <w:numPr>
          <w:ilvl w:val="0"/>
          <w:numId w:val="3"/>
        </w:numPr>
        <w:jc w:val="both"/>
      </w:pPr>
      <w:r w:rsidRPr="00BB6A9E">
        <w:t>Africa’s multi-layered investment architecture, including the ACFTA Investment Protocol, PAIC, OHADA, and Model BITs</w:t>
      </w:r>
    </w:p>
    <w:p w:rsidR="00BB6A9E" w:rsidRPr="00BB6A9E" w:rsidRDefault="00BB6A9E" w:rsidP="00073110">
      <w:pPr>
        <w:pStyle w:val="NoSpacing"/>
        <w:numPr>
          <w:ilvl w:val="0"/>
          <w:numId w:val="3"/>
        </w:numPr>
        <w:jc w:val="both"/>
      </w:pPr>
      <w:r w:rsidRPr="00BB6A9E">
        <w:t>Advanced commercial and treaty arbitration, covering drafting, ISDS mechanisms, evidence, and tribunal appointments</w:t>
      </w:r>
    </w:p>
    <w:p w:rsidR="00BB6A9E" w:rsidRPr="00BB6A9E" w:rsidRDefault="00BB6A9E" w:rsidP="00073110">
      <w:pPr>
        <w:pStyle w:val="NoSpacing"/>
        <w:numPr>
          <w:ilvl w:val="0"/>
          <w:numId w:val="3"/>
        </w:numPr>
        <w:jc w:val="both"/>
      </w:pPr>
      <w:r w:rsidRPr="00BB6A9E">
        <w:t>Award enforcement strategies under the New York Convention and regional frameworks</w:t>
      </w:r>
    </w:p>
    <w:p w:rsidR="00BB6A9E" w:rsidRPr="00BB6A9E" w:rsidRDefault="00BB6A9E" w:rsidP="00073110">
      <w:pPr>
        <w:pStyle w:val="NoSpacing"/>
        <w:numPr>
          <w:ilvl w:val="0"/>
          <w:numId w:val="3"/>
        </w:numPr>
        <w:jc w:val="both"/>
      </w:pPr>
      <w:r w:rsidRPr="00BB6A9E">
        <w:t>Essential practical skills such as negotiation, mock arbitration, and document drafting</w:t>
      </w:r>
    </w:p>
    <w:p w:rsidR="00073110" w:rsidRDefault="00073110" w:rsidP="00073110">
      <w:pPr>
        <w:pStyle w:val="NoSpacing"/>
        <w:jc w:val="both"/>
      </w:pPr>
    </w:p>
    <w:p w:rsidR="00BB6A9E" w:rsidRPr="00BB6A9E" w:rsidRDefault="00BB6A9E" w:rsidP="00073110">
      <w:pPr>
        <w:pStyle w:val="NoSpacing"/>
        <w:jc w:val="both"/>
      </w:pPr>
      <w:r w:rsidRPr="00BB6A9E">
        <w:t>The workshop will be led by globally renowned experts, including prominent arbitrators, seasoned counsel, and leading academics in the field.</w:t>
      </w:r>
    </w:p>
    <w:p w:rsidR="00073110" w:rsidRDefault="00073110" w:rsidP="00073110">
      <w:pPr>
        <w:pStyle w:val="NoSpacing"/>
        <w:jc w:val="both"/>
      </w:pPr>
    </w:p>
    <w:p w:rsidR="00BB6A9E" w:rsidRPr="00073110" w:rsidRDefault="00BB6A9E" w:rsidP="00073110">
      <w:pPr>
        <w:pStyle w:val="NoSpacing"/>
        <w:jc w:val="both"/>
        <w:rPr>
          <w:b/>
        </w:rPr>
      </w:pPr>
      <w:r w:rsidRPr="00073110">
        <w:rPr>
          <w:b/>
        </w:rPr>
        <w:t>Who Should Apply?</w:t>
      </w:r>
    </w:p>
    <w:p w:rsidR="00073110" w:rsidRDefault="00073110" w:rsidP="00073110">
      <w:pPr>
        <w:pStyle w:val="NoSpacing"/>
        <w:jc w:val="both"/>
      </w:pPr>
    </w:p>
    <w:p w:rsidR="00BB6A9E" w:rsidRPr="00BB6A9E" w:rsidRDefault="00BB6A9E" w:rsidP="00073110">
      <w:pPr>
        <w:pStyle w:val="NoSpacing"/>
        <w:numPr>
          <w:ilvl w:val="0"/>
          <w:numId w:val="4"/>
        </w:numPr>
        <w:jc w:val="both"/>
      </w:pPr>
      <w:r w:rsidRPr="00BB6A9E">
        <w:t>Law firm partners and associates</w:t>
      </w:r>
      <w:r w:rsidR="00073110">
        <w:t>;</w:t>
      </w:r>
    </w:p>
    <w:p w:rsidR="00BB6A9E" w:rsidRPr="00BB6A9E" w:rsidRDefault="00BB6A9E" w:rsidP="00073110">
      <w:pPr>
        <w:pStyle w:val="NoSpacing"/>
        <w:numPr>
          <w:ilvl w:val="0"/>
          <w:numId w:val="4"/>
        </w:numPr>
        <w:jc w:val="both"/>
      </w:pPr>
      <w:r w:rsidRPr="00BB6A9E">
        <w:t>In-house counsel (corporate, state-owned enterprises, financial institutions)</w:t>
      </w:r>
      <w:r w:rsidR="00073110">
        <w:t>;</w:t>
      </w:r>
    </w:p>
    <w:p w:rsidR="00BB6A9E" w:rsidRPr="00BB6A9E" w:rsidRDefault="00BB6A9E" w:rsidP="00073110">
      <w:pPr>
        <w:pStyle w:val="NoSpacing"/>
        <w:numPr>
          <w:ilvl w:val="0"/>
          <w:numId w:val="4"/>
        </w:numPr>
        <w:jc w:val="both"/>
      </w:pPr>
      <w:r w:rsidRPr="00BB6A9E">
        <w:t>Government lawyers in trade, investment, and attorney-general offices</w:t>
      </w:r>
      <w:r w:rsidR="00073110">
        <w:t>;</w:t>
      </w:r>
    </w:p>
    <w:p w:rsidR="00BB6A9E" w:rsidRPr="00BB6A9E" w:rsidRDefault="00BB6A9E" w:rsidP="00073110">
      <w:pPr>
        <w:pStyle w:val="NoSpacing"/>
        <w:numPr>
          <w:ilvl w:val="0"/>
          <w:numId w:val="4"/>
        </w:numPr>
        <w:jc w:val="both"/>
      </w:pPr>
      <w:r w:rsidRPr="00BB6A9E">
        <w:t>Judges and arbitrators</w:t>
      </w:r>
      <w:r w:rsidR="00073110">
        <w:t>;</w:t>
      </w:r>
    </w:p>
    <w:p w:rsidR="00BB6A9E" w:rsidRPr="00BB6A9E" w:rsidRDefault="00BB6A9E" w:rsidP="00073110">
      <w:pPr>
        <w:pStyle w:val="NoSpacing"/>
        <w:numPr>
          <w:ilvl w:val="0"/>
          <w:numId w:val="4"/>
        </w:numPr>
        <w:jc w:val="both"/>
      </w:pPr>
      <w:r w:rsidRPr="00BB6A9E">
        <w:t>Academics and researchers</w:t>
      </w:r>
      <w:r w:rsidR="00073110">
        <w:t>;</w:t>
      </w:r>
    </w:p>
    <w:p w:rsidR="00BB6A9E" w:rsidRPr="00BB6A9E" w:rsidRDefault="00BB6A9E" w:rsidP="00073110">
      <w:pPr>
        <w:pStyle w:val="NoSpacing"/>
        <w:numPr>
          <w:ilvl w:val="0"/>
          <w:numId w:val="4"/>
        </w:numPr>
        <w:jc w:val="both"/>
      </w:pPr>
      <w:r w:rsidRPr="00BB6A9E">
        <w:t>Practitioners engaged in cross-border transactions</w:t>
      </w:r>
      <w:r w:rsidR="00073110">
        <w:t>.</w:t>
      </w:r>
    </w:p>
    <w:p w:rsidR="00073110" w:rsidRDefault="00073110" w:rsidP="00073110">
      <w:pPr>
        <w:pStyle w:val="NoSpacing"/>
        <w:jc w:val="both"/>
        <w:rPr>
          <w:b/>
          <w:bCs/>
        </w:rPr>
      </w:pPr>
    </w:p>
    <w:p w:rsidR="00073110" w:rsidRDefault="00BB6A9E" w:rsidP="00073110">
      <w:pPr>
        <w:pStyle w:val="NoSpacing"/>
        <w:jc w:val="both"/>
        <w:rPr>
          <w:b/>
          <w:bCs/>
        </w:rPr>
      </w:pPr>
      <w:r w:rsidRPr="00BB6A9E">
        <w:rPr>
          <w:b/>
          <w:bCs/>
        </w:rPr>
        <w:t>Funding Arrangement</w:t>
      </w:r>
    </w:p>
    <w:p w:rsidR="00BB6A9E" w:rsidRDefault="00BB6A9E" w:rsidP="00073110">
      <w:pPr>
        <w:pStyle w:val="NoSpacing"/>
        <w:jc w:val="both"/>
      </w:pPr>
      <w:r w:rsidRPr="00BB6A9E">
        <w:br/>
        <w:t xml:space="preserve">This training </w:t>
      </w:r>
      <w:proofErr w:type="spellStart"/>
      <w:r w:rsidRPr="00BB6A9E">
        <w:t>programme</w:t>
      </w:r>
      <w:proofErr w:type="spellEnd"/>
      <w:r w:rsidRPr="00BB6A9E">
        <w:t xml:space="preserve"> will be conducted on a self-financed basis. Participants are required to pay a registration fee of </w:t>
      </w:r>
      <w:r w:rsidRPr="00BB6A9E">
        <w:rPr>
          <w:b/>
          <w:bCs/>
        </w:rPr>
        <w:t>USD 950</w:t>
      </w:r>
      <w:r w:rsidRPr="00BB6A9E">
        <w:t xml:space="preserve"> and to cover their own travel and accommodation expenses. The Institute will provide conference services and all training materials.</w:t>
      </w:r>
    </w:p>
    <w:p w:rsidR="00073110" w:rsidRPr="00BB6A9E" w:rsidRDefault="00073110" w:rsidP="00073110">
      <w:pPr>
        <w:pStyle w:val="NoSpacing"/>
        <w:jc w:val="both"/>
      </w:pPr>
    </w:p>
    <w:p w:rsidR="00073110" w:rsidRDefault="00BB6A9E" w:rsidP="00073110">
      <w:pPr>
        <w:pStyle w:val="NoSpacing"/>
        <w:jc w:val="both"/>
        <w:rPr>
          <w:b/>
          <w:bCs/>
        </w:rPr>
      </w:pPr>
      <w:r w:rsidRPr="00BB6A9E">
        <w:rPr>
          <w:b/>
          <w:bCs/>
        </w:rPr>
        <w:t>Partnership and Support Opportunities</w:t>
      </w:r>
    </w:p>
    <w:p w:rsidR="00BB6A9E" w:rsidRDefault="00BB6A9E" w:rsidP="00073110">
      <w:pPr>
        <w:pStyle w:val="NoSpacing"/>
        <w:jc w:val="both"/>
      </w:pPr>
      <w:r w:rsidRPr="00BB6A9E">
        <w:br/>
        <w:t>Law firms and organizations are invited to sponsor this landmark initiative. Support will help fund scholarships for young practitioners, faculty travel, high-quality training materials, and hybrid learning technology.</w:t>
      </w:r>
    </w:p>
    <w:p w:rsidR="00073110" w:rsidRPr="00BB6A9E" w:rsidRDefault="00073110" w:rsidP="00073110">
      <w:pPr>
        <w:pStyle w:val="NoSpacing"/>
        <w:jc w:val="both"/>
      </w:pPr>
    </w:p>
    <w:p w:rsidR="00073110" w:rsidRDefault="00BB6A9E" w:rsidP="00073110">
      <w:pPr>
        <w:pStyle w:val="NoSpacing"/>
        <w:jc w:val="both"/>
        <w:rPr>
          <w:b/>
          <w:bCs/>
        </w:rPr>
      </w:pPr>
      <w:r w:rsidRPr="00BB6A9E">
        <w:rPr>
          <w:b/>
          <w:bCs/>
        </w:rPr>
        <w:t>How to Apply</w:t>
      </w:r>
    </w:p>
    <w:p w:rsidR="00073110" w:rsidRDefault="00BB6A9E" w:rsidP="00073110">
      <w:pPr>
        <w:pStyle w:val="NoSpacing"/>
        <w:jc w:val="both"/>
      </w:pPr>
      <w:r w:rsidRPr="00BB6A9E">
        <w:br/>
        <w:t>For registration</w:t>
      </w:r>
      <w:r w:rsidR="00073110">
        <w:t xml:space="preserve">, please click </w:t>
      </w:r>
      <w:hyperlink r:id="rId5" w:history="1">
        <w:r w:rsidR="00073110" w:rsidRPr="00BD3D3A">
          <w:rPr>
            <w:rStyle w:val="Hyperlink"/>
          </w:rPr>
          <w:t>here</w:t>
        </w:r>
      </w:hyperlink>
      <w:r w:rsidR="00073110">
        <w:t>.</w:t>
      </w:r>
    </w:p>
    <w:p w:rsidR="00BB6A9E" w:rsidRDefault="00073110" w:rsidP="00073110">
      <w:pPr>
        <w:pStyle w:val="NoSpacing"/>
        <w:jc w:val="both"/>
      </w:pPr>
      <w:r>
        <w:lastRenderedPageBreak/>
        <w:t xml:space="preserve">For </w:t>
      </w:r>
      <w:r w:rsidR="00BB6A9E" w:rsidRPr="00BB6A9E">
        <w:t>further details, please contact:</w:t>
      </w:r>
    </w:p>
    <w:p w:rsidR="00073110" w:rsidRPr="00BB6A9E" w:rsidRDefault="00073110" w:rsidP="00073110">
      <w:pPr>
        <w:pStyle w:val="NoSpacing"/>
        <w:jc w:val="both"/>
      </w:pPr>
    </w:p>
    <w:p w:rsidR="00BB6A9E" w:rsidRDefault="00BB6A9E" w:rsidP="00073110">
      <w:pPr>
        <w:pStyle w:val="NoSpacing"/>
      </w:pPr>
      <w:r w:rsidRPr="00BB6A9E">
        <w:rPr>
          <w:b/>
          <w:bCs/>
        </w:rPr>
        <w:t>Program Director:</w:t>
      </w:r>
      <w:r w:rsidRPr="00BB6A9E">
        <w:t xml:space="preserve"> Professor Mathias </w:t>
      </w:r>
      <w:proofErr w:type="spellStart"/>
      <w:r w:rsidRPr="00BB6A9E">
        <w:t>Sahinkuye</w:t>
      </w:r>
      <w:proofErr w:type="spellEnd"/>
      <w:r w:rsidRPr="00BB6A9E">
        <w:br/>
      </w:r>
      <w:r w:rsidRPr="00BB6A9E">
        <w:rPr>
          <w:b/>
          <w:bCs/>
        </w:rPr>
        <w:t>African Institute of International Law (AIL</w:t>
      </w:r>
      <w:proofErr w:type="gramStart"/>
      <w:r w:rsidRPr="00BB6A9E">
        <w:rPr>
          <w:b/>
          <w:bCs/>
        </w:rPr>
        <w:t>)</w:t>
      </w:r>
      <w:proofErr w:type="gramEnd"/>
      <w:r w:rsidRPr="00BB6A9E">
        <w:br/>
        <w:t>AICC, Kilimanjaro Wing – 3rd Floor, Arusha, Tanzania</w:t>
      </w:r>
      <w:r w:rsidRPr="00BB6A9E">
        <w:br/>
      </w:r>
      <w:r w:rsidRPr="00BB6A9E">
        <w:rPr>
          <w:b/>
          <w:bCs/>
        </w:rPr>
        <w:t>Website:</w:t>
      </w:r>
      <w:r w:rsidRPr="00BB6A9E">
        <w:t xml:space="preserve"> </w:t>
      </w:r>
      <w:hyperlink r:id="rId6" w:history="1">
        <w:r w:rsidR="00BD3D3A" w:rsidRPr="00B51C2B">
          <w:rPr>
            <w:rStyle w:val="Hyperlink"/>
          </w:rPr>
          <w:t>https://aii</w:t>
        </w:r>
        <w:bookmarkStart w:id="0" w:name="_GoBack"/>
        <w:bookmarkEnd w:id="0"/>
        <w:r w:rsidR="00BD3D3A" w:rsidRPr="00B51C2B">
          <w:rPr>
            <w:rStyle w:val="Hyperlink"/>
          </w:rPr>
          <w:t>l-iadi.org</w:t>
        </w:r>
      </w:hyperlink>
      <w:r w:rsidRPr="00BB6A9E">
        <w:br/>
      </w:r>
      <w:r w:rsidRPr="00BB6A9E">
        <w:rPr>
          <w:b/>
          <w:bCs/>
        </w:rPr>
        <w:t>Email:</w:t>
      </w:r>
      <w:r w:rsidRPr="00BB6A9E">
        <w:t xml:space="preserve"> </w:t>
      </w:r>
      <w:hyperlink r:id="rId7" w:history="1">
        <w:r w:rsidR="00BD3D3A" w:rsidRPr="00B51C2B">
          <w:rPr>
            <w:rStyle w:val="Hyperlink"/>
          </w:rPr>
          <w:t>programs@aiil-iadi.org</w:t>
        </w:r>
      </w:hyperlink>
    </w:p>
    <w:p w:rsidR="00D056F9" w:rsidRPr="00BB6A9E" w:rsidRDefault="00D056F9" w:rsidP="00073110">
      <w:pPr>
        <w:pStyle w:val="NoSpacing"/>
      </w:pPr>
    </w:p>
    <w:p w:rsidR="00BB6A9E" w:rsidRPr="00D056F9" w:rsidRDefault="00BB6A9E" w:rsidP="00D056F9">
      <w:pPr>
        <w:pStyle w:val="NoSpacing"/>
        <w:jc w:val="center"/>
        <w:rPr>
          <w:i/>
        </w:rPr>
      </w:pPr>
      <w:r w:rsidRPr="00D056F9">
        <w:rPr>
          <w:i/>
        </w:rPr>
        <w:t>Join us in building Africa’s next generation of investment and arbitration experts!</w:t>
      </w:r>
    </w:p>
    <w:p w:rsidR="00BB6A9E" w:rsidRPr="00BB6A9E" w:rsidRDefault="00BB6A9E" w:rsidP="00073110">
      <w:pPr>
        <w:pStyle w:val="NoSpacing"/>
      </w:pPr>
    </w:p>
    <w:p w:rsidR="005D32D7" w:rsidRPr="00BB6A9E" w:rsidRDefault="005D32D7" w:rsidP="00073110">
      <w:pPr>
        <w:pStyle w:val="NoSpacing"/>
        <w:jc w:val="both"/>
      </w:pPr>
    </w:p>
    <w:sectPr w:rsidR="005D32D7" w:rsidRPr="00BB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771AE"/>
    <w:multiLevelType w:val="multilevel"/>
    <w:tmpl w:val="F76A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75DF5"/>
    <w:multiLevelType w:val="hybridMultilevel"/>
    <w:tmpl w:val="98EE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5160B"/>
    <w:multiLevelType w:val="hybridMultilevel"/>
    <w:tmpl w:val="9206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1734B2"/>
    <w:multiLevelType w:val="multilevel"/>
    <w:tmpl w:val="89D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D7"/>
    <w:rsid w:val="00034945"/>
    <w:rsid w:val="00073110"/>
    <w:rsid w:val="0008731E"/>
    <w:rsid w:val="004264C7"/>
    <w:rsid w:val="005D32D7"/>
    <w:rsid w:val="00BB6A9E"/>
    <w:rsid w:val="00BD3D3A"/>
    <w:rsid w:val="00D0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0B501-1CEE-42FD-8800-B48D563C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6A9E"/>
    <w:rPr>
      <w:b/>
      <w:bCs/>
    </w:rPr>
  </w:style>
  <w:style w:type="paragraph" w:customStyle="1" w:styleId="ds-markdown-paragraph">
    <w:name w:val="ds-markdown-paragraph"/>
    <w:basedOn w:val="Normal"/>
    <w:rsid w:val="00BB6A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6A9E"/>
    <w:rPr>
      <w:color w:val="0000FF"/>
      <w:u w:val="single"/>
    </w:rPr>
  </w:style>
  <w:style w:type="character" w:styleId="Emphasis">
    <w:name w:val="Emphasis"/>
    <w:basedOn w:val="DefaultParagraphFont"/>
    <w:uiPriority w:val="20"/>
    <w:qFormat/>
    <w:rsid w:val="00BB6A9E"/>
    <w:rPr>
      <w:i/>
      <w:iCs/>
    </w:rPr>
  </w:style>
  <w:style w:type="paragraph" w:styleId="NoSpacing">
    <w:name w:val="No Spacing"/>
    <w:uiPriority w:val="1"/>
    <w:qFormat/>
    <w:rsid w:val="000731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590277">
      <w:bodyDiv w:val="1"/>
      <w:marLeft w:val="0"/>
      <w:marRight w:val="0"/>
      <w:marTop w:val="0"/>
      <w:marBottom w:val="0"/>
      <w:divBdr>
        <w:top w:val="none" w:sz="0" w:space="0" w:color="auto"/>
        <w:left w:val="none" w:sz="0" w:space="0" w:color="auto"/>
        <w:bottom w:val="none" w:sz="0" w:space="0" w:color="auto"/>
        <w:right w:val="none" w:sz="0" w:space="0" w:color="auto"/>
      </w:divBdr>
      <w:divsChild>
        <w:div w:id="825781198">
          <w:marLeft w:val="0"/>
          <w:marRight w:val="0"/>
          <w:marTop w:val="0"/>
          <w:marBottom w:val="0"/>
          <w:divBdr>
            <w:top w:val="none" w:sz="0" w:space="0" w:color="auto"/>
            <w:left w:val="none" w:sz="0" w:space="0" w:color="auto"/>
            <w:bottom w:val="none" w:sz="0" w:space="0" w:color="auto"/>
            <w:right w:val="none" w:sz="0" w:space="0" w:color="auto"/>
          </w:divBdr>
          <w:divsChild>
            <w:div w:id="8081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s@aiil-iad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il-iadi.org" TargetMode="External"/><Relationship Id="rId5" Type="http://schemas.openxmlformats.org/officeDocument/2006/relationships/hyperlink" Target="https://aiil-iadi.org/advanced-training-workshop-on-investment-law-commercial-arbit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Prof.Sahinkuye</dc:creator>
  <cp:keywords/>
  <dc:description/>
  <cp:lastModifiedBy>Adventure Kaskazini</cp:lastModifiedBy>
  <cp:revision>3</cp:revision>
  <dcterms:created xsi:type="dcterms:W3CDTF">2026-01-20T08:03:00Z</dcterms:created>
  <dcterms:modified xsi:type="dcterms:W3CDTF">2026-01-21T10:00:00Z</dcterms:modified>
</cp:coreProperties>
</file>